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40" w:rsidRDefault="00450A39" w:rsidP="00A86340">
      <w:pPr>
        <w:pStyle w:val="Hoofdkop"/>
      </w:pPr>
      <w:bookmarkStart w:id="0" w:name="bwTitel"/>
      <w:r>
        <w:t>De</w:t>
      </w:r>
      <w:r w:rsidR="00B45129">
        <w:t xml:space="preserve"> dag van de</w:t>
      </w:r>
      <w:r>
        <w:t xml:space="preserve"> </w:t>
      </w:r>
      <w:bookmarkEnd w:id="0"/>
      <w:r w:rsidR="003B0838">
        <w:t>ZZP’er</w:t>
      </w:r>
      <w:r>
        <w:t xml:space="preserve"> </w:t>
      </w:r>
      <w:r w:rsidRPr="00A0279C">
        <w:t xml:space="preserve">en overige flexkrachten </w:t>
      </w:r>
    </w:p>
    <w:p w:rsidR="00E557B3" w:rsidRPr="00E557B3" w:rsidRDefault="00E557B3" w:rsidP="00E557B3">
      <w:pPr>
        <w:pStyle w:val="Subkop"/>
      </w:pPr>
      <w:bookmarkStart w:id="1" w:name="bwSubtitel"/>
      <w:bookmarkEnd w:id="1"/>
      <w:r>
        <w:t xml:space="preserve">Nieuwe, gewijzigde wetgeving én (fiscale) risico’s </w:t>
      </w:r>
    </w:p>
    <w:p w:rsidR="00A95ABC" w:rsidRPr="004A5B64" w:rsidRDefault="00AF3ECE" w:rsidP="00A95ABC">
      <w:pPr>
        <w:rPr>
          <w:b/>
        </w:rPr>
      </w:pPr>
      <w:r>
        <w:rPr>
          <w:b/>
        </w:rPr>
        <w:t xml:space="preserve">De fiscus zet de jacht op schijnzelfstandigheid onverminderd door! </w:t>
      </w:r>
      <w:r w:rsidR="00A95ABC" w:rsidRPr="004A5B64">
        <w:rPr>
          <w:b/>
        </w:rPr>
        <w:t>Update in één dag uw kennis over fiscale wijzigingen en juridische risico</w:t>
      </w:r>
      <w:r>
        <w:rPr>
          <w:b/>
        </w:rPr>
        <w:t xml:space="preserve">’s rond (schijn)zelfstandigheid. </w:t>
      </w:r>
    </w:p>
    <w:p w:rsidR="00A95ABC" w:rsidRDefault="00A95ABC" w:rsidP="00A95ABC"/>
    <w:p w:rsidR="00AF3ECE" w:rsidRDefault="00AF3ECE" w:rsidP="00A95ABC">
      <w:r>
        <w:t xml:space="preserve">De </w:t>
      </w:r>
      <w:r w:rsidR="00843497">
        <w:t>Wet Deregulering Beoordeling Arbeidsrelaties (DBA)</w:t>
      </w:r>
      <w:r>
        <w:t xml:space="preserve"> staat op losse schroeven. En hoe staat het met de nieuwe opdrachtgever</w:t>
      </w:r>
      <w:r w:rsidR="008B51E5">
        <w:t>s</w:t>
      </w:r>
      <w:r>
        <w:t xml:space="preserve">verklaring? </w:t>
      </w:r>
      <w:r>
        <w:t xml:space="preserve">Het kabinet gaat de mogelijkheden voor de handhaving van kwaadwillende verder verruimen. </w:t>
      </w:r>
      <w:r>
        <w:t>Wanneer is er sprake van een schijnconstructie en wanneer</w:t>
      </w:r>
      <w:r w:rsidR="008B51E5">
        <w:t xml:space="preserve"> </w:t>
      </w:r>
      <w:r>
        <w:t xml:space="preserve">zelfstandigheid? </w:t>
      </w:r>
    </w:p>
    <w:p w:rsidR="00AF3ECE" w:rsidRDefault="00AF3ECE" w:rsidP="00A95ABC"/>
    <w:p w:rsidR="00450A39" w:rsidRPr="00450A39" w:rsidRDefault="007B6E88" w:rsidP="00450A39">
      <w:r>
        <w:t xml:space="preserve">Wat kunt u adviseren over het pensioen en andere toekomstvoorzieningen? </w:t>
      </w:r>
      <w:r w:rsidR="00642F0A">
        <w:t>En w</w:t>
      </w:r>
      <w:r w:rsidR="009E5531">
        <w:t xml:space="preserve">at moet u weten over de rechtspositie van flexibele werknemers? </w:t>
      </w:r>
      <w:r w:rsidR="00642F0A">
        <w:t>H</w:t>
      </w:r>
      <w:r w:rsidR="00034667">
        <w:t xml:space="preserve">oe </w:t>
      </w:r>
      <w:r w:rsidR="004460CD">
        <w:t xml:space="preserve">gaat u om </w:t>
      </w:r>
      <w:r w:rsidR="00034667">
        <w:t xml:space="preserve">met flexwerken, uitzenden, detacheren en payrolling? </w:t>
      </w:r>
      <w:r w:rsidR="009E5531">
        <w:t xml:space="preserve">De belangrijkste wijzigingen </w:t>
      </w:r>
      <w:r w:rsidR="00AC0F28">
        <w:t>zetten wij</w:t>
      </w:r>
      <w:r w:rsidR="009E5531">
        <w:t xml:space="preserve"> deze dag voor u op een rij</w:t>
      </w:r>
      <w:r w:rsidR="00274ABB">
        <w:t>!</w:t>
      </w:r>
    </w:p>
    <w:p w:rsidR="00A86340" w:rsidRDefault="00A86340" w:rsidP="007D321B">
      <w:pPr>
        <w:pStyle w:val="Tussenkop"/>
      </w:pPr>
      <w:r w:rsidRPr="007D321B">
        <w:t>Resultaat</w:t>
      </w:r>
    </w:p>
    <w:p w:rsidR="00A86340" w:rsidRDefault="004460CD" w:rsidP="00450E58">
      <w:r>
        <w:t xml:space="preserve">U beperkt fiscale en juridische risico’s bij uw zzp-klant en adviseert uw klanten die met flexibele werknemers werken. </w:t>
      </w:r>
    </w:p>
    <w:p w:rsidR="00A86340" w:rsidRPr="007D321B" w:rsidRDefault="00A86340" w:rsidP="007D321B">
      <w:pPr>
        <w:pStyle w:val="Tussenkop"/>
      </w:pPr>
      <w:bookmarkStart w:id="2" w:name="bwBijzonderheden"/>
      <w:bookmarkEnd w:id="2"/>
      <w:r w:rsidRPr="007D321B">
        <w:t>Inhoud</w:t>
      </w:r>
    </w:p>
    <w:p w:rsidR="008B51E5" w:rsidRDefault="00843497" w:rsidP="008B51E5">
      <w:pPr>
        <w:pStyle w:val="Lijstalinea"/>
      </w:pPr>
      <w:r>
        <w:t xml:space="preserve">Voorkomen van schijnzelfstandigheid </w:t>
      </w:r>
    </w:p>
    <w:p w:rsidR="008B51E5" w:rsidRDefault="008B51E5" w:rsidP="008B51E5">
      <w:pPr>
        <w:pStyle w:val="Lijstalinea"/>
      </w:pPr>
      <w:r>
        <w:t>Aansprakelijkheidsrisico’s voor de opdrachtgever</w:t>
      </w:r>
    </w:p>
    <w:p w:rsidR="008B51E5" w:rsidRDefault="008B51E5" w:rsidP="008B51E5">
      <w:pPr>
        <w:pStyle w:val="Lijstalinea"/>
      </w:pPr>
      <w:r>
        <w:t xml:space="preserve">De nieuwe opdrachtgeversverklaring </w:t>
      </w:r>
    </w:p>
    <w:p w:rsidR="00015444" w:rsidRDefault="008B51E5" w:rsidP="0061681B">
      <w:pPr>
        <w:pStyle w:val="Lijstalinea"/>
      </w:pPr>
      <w:r>
        <w:t xml:space="preserve">Fiscale regelingen van de zzp’er </w:t>
      </w:r>
    </w:p>
    <w:p w:rsidR="00B274C3" w:rsidRDefault="00B274C3" w:rsidP="0061681B">
      <w:pPr>
        <w:pStyle w:val="Lijstalinea"/>
      </w:pPr>
      <w:r>
        <w:t xml:space="preserve">De beloning van de zzp’er </w:t>
      </w:r>
    </w:p>
    <w:p w:rsidR="00015444" w:rsidRDefault="00015444" w:rsidP="0061681B">
      <w:pPr>
        <w:pStyle w:val="Lijstalinea"/>
      </w:pPr>
      <w:r>
        <w:t xml:space="preserve">Zzp’er en toekomstvoorzieningen </w:t>
      </w:r>
    </w:p>
    <w:p w:rsidR="00015444" w:rsidRDefault="008B51E5" w:rsidP="0061681B">
      <w:pPr>
        <w:pStyle w:val="Lijstalinea"/>
      </w:pPr>
      <w:r>
        <w:t>P</w:t>
      </w:r>
      <w:r w:rsidR="00015444">
        <w:t xml:space="preserve">ayrolling, flexwerken, uitzenden en detacheren </w:t>
      </w:r>
    </w:p>
    <w:p w:rsidR="00015444" w:rsidRDefault="00015444" w:rsidP="0061681B">
      <w:pPr>
        <w:pStyle w:val="Lijstalinea"/>
      </w:pPr>
      <w:r>
        <w:t>Rechtspositie van de zzp</w:t>
      </w:r>
      <w:bookmarkStart w:id="3" w:name="_GoBack"/>
      <w:bookmarkEnd w:id="3"/>
      <w:r>
        <w:t xml:space="preserve">’er </w:t>
      </w:r>
    </w:p>
    <w:p w:rsidR="00A86340" w:rsidRPr="007D321B" w:rsidRDefault="00A86340" w:rsidP="007D321B">
      <w:pPr>
        <w:pStyle w:val="Tussenkop"/>
      </w:pPr>
      <w:r w:rsidRPr="007D321B">
        <w:t>Voor wie?</w:t>
      </w:r>
    </w:p>
    <w:p w:rsidR="00450A39" w:rsidRDefault="00450A39" w:rsidP="0061681B">
      <w:pPr>
        <w:pStyle w:val="Lijstalinea"/>
      </w:pPr>
      <w:r>
        <w:t>Accountant vennoot/medewerker</w:t>
      </w:r>
    </w:p>
    <w:p w:rsidR="00450A39" w:rsidRDefault="00450A39" w:rsidP="0061681B">
      <w:pPr>
        <w:pStyle w:val="Lijstalinea"/>
      </w:pPr>
      <w:r>
        <w:t>Fiscalist vennoot/medewerker</w:t>
      </w:r>
    </w:p>
    <w:p w:rsidR="00450A39" w:rsidRDefault="00450A39" w:rsidP="0061681B">
      <w:pPr>
        <w:pStyle w:val="Lijstalinea"/>
      </w:pPr>
      <w:r>
        <w:t>Hoofd Salarisadministratie</w:t>
      </w:r>
    </w:p>
    <w:p w:rsidR="00A86340" w:rsidRDefault="00450A39" w:rsidP="0061681B">
      <w:pPr>
        <w:pStyle w:val="Lijstalinea"/>
      </w:pPr>
      <w:r>
        <w:t>Loonadviseur</w:t>
      </w:r>
    </w:p>
    <w:p w:rsidR="00A86340" w:rsidRPr="007D321B" w:rsidRDefault="00A86340" w:rsidP="007D321B">
      <w:pPr>
        <w:pStyle w:val="Tussenkop"/>
      </w:pPr>
      <w:bookmarkStart w:id="4" w:name="bwDocent2"/>
      <w:r w:rsidRPr="007D321B">
        <w:t>Docent</w:t>
      </w:r>
      <w:bookmarkEnd w:id="4"/>
      <w:r w:rsidR="003B0838">
        <w:t>en</w:t>
      </w:r>
    </w:p>
    <w:p w:rsidR="00471FD4" w:rsidRDefault="004460CD" w:rsidP="00A86340">
      <w:bookmarkStart w:id="5" w:name="bwDocent"/>
      <w:bookmarkEnd w:id="5"/>
      <w:r>
        <w:rPr>
          <w:b/>
        </w:rPr>
        <w:t xml:space="preserve">Roelof </w:t>
      </w:r>
      <w:r w:rsidRPr="00642F0A">
        <w:rPr>
          <w:b/>
        </w:rPr>
        <w:t>van Marrum</w:t>
      </w:r>
      <w:r>
        <w:t xml:space="preserve"> is eigenaar van adviesburo Operius en adviseert het mkb over werkgeverszaken</w:t>
      </w:r>
      <w:r w:rsidR="004B27F2">
        <w:t>.</w:t>
      </w:r>
    </w:p>
    <w:p w:rsidR="004460CD" w:rsidRPr="004460CD" w:rsidRDefault="004460CD" w:rsidP="00A86340">
      <w:r w:rsidRPr="00471FD4">
        <w:rPr>
          <w:b/>
        </w:rPr>
        <w:t>Drs.</w:t>
      </w:r>
      <w:r>
        <w:rPr>
          <w:b/>
        </w:rPr>
        <w:t xml:space="preserve"> Jan Zweekhorst RB</w:t>
      </w:r>
      <w:r>
        <w:t xml:space="preserve"> is partner bij BLM Accountants &amp; Adviseurs, bestuurslid van SRA en lid van de SRA Fiscale Commissie Kwaliteit. </w:t>
      </w:r>
      <w:r w:rsidR="00250ED6">
        <w:br/>
      </w:r>
      <w:r w:rsidR="00250ED6">
        <w:rPr>
          <w:b/>
        </w:rPr>
        <w:t xml:space="preserve">Mr. </w:t>
      </w:r>
      <w:r w:rsidR="00250ED6" w:rsidRPr="007B4FDF">
        <w:rPr>
          <w:b/>
        </w:rPr>
        <w:t>Frank Boelhouwer</w:t>
      </w:r>
      <w:r w:rsidR="00250ED6">
        <w:t xml:space="preserve"> is advocaat bij De Groen &amp; van Lint Advocaten.</w:t>
      </w:r>
    </w:p>
    <w:p w:rsidR="00A86340" w:rsidRPr="0097408F" w:rsidRDefault="00A86340" w:rsidP="00A86340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63"/>
      </w:tblGrid>
      <w:tr w:rsidR="00A86340" w:rsidRPr="00465845" w:rsidTr="00975EA1">
        <w:tc>
          <w:tcPr>
            <w:tcW w:w="6364" w:type="dxa"/>
            <w:gridSpan w:val="2"/>
            <w:shd w:val="clear" w:color="auto" w:fill="auto"/>
          </w:tcPr>
          <w:p w:rsidR="00A86340" w:rsidRPr="007D321B" w:rsidRDefault="00A86340" w:rsidP="007D321B">
            <w:pPr>
              <w:pStyle w:val="Tussenkop"/>
            </w:pPr>
            <w:bookmarkStart w:id="6" w:name="bwCursus"/>
            <w:r w:rsidRPr="007D321B">
              <w:t>Cursus</w:t>
            </w:r>
            <w:bookmarkEnd w:id="6"/>
            <w:r w:rsidRPr="007D321B">
              <w:t>informatie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Datum &amp; tijd</w:t>
            </w:r>
          </w:p>
        </w:tc>
        <w:tc>
          <w:tcPr>
            <w:tcW w:w="4663" w:type="dxa"/>
            <w:shd w:val="clear" w:color="auto" w:fill="auto"/>
          </w:tcPr>
          <w:p w:rsidR="00A86340" w:rsidRPr="00C317E0" w:rsidRDefault="00450A39" w:rsidP="00F14342">
            <w:pPr>
              <w:pStyle w:val="Tabeltekst"/>
            </w:pPr>
            <w:r>
              <w:t>27 juni 2018 van 13:30 uur tot 20:30 uur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Waar?</w:t>
            </w:r>
          </w:p>
        </w:tc>
        <w:tc>
          <w:tcPr>
            <w:tcW w:w="4663" w:type="dxa"/>
            <w:shd w:val="clear" w:color="auto" w:fill="auto"/>
          </w:tcPr>
          <w:p w:rsidR="00A86340" w:rsidRPr="00C57F4D" w:rsidRDefault="00C3237F" w:rsidP="00F14342">
            <w:pPr>
              <w:pStyle w:val="Tabeltekst"/>
            </w:pPr>
            <w:r>
              <w:t>Hotel Vianen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Groepsgrootte</w:t>
            </w:r>
          </w:p>
        </w:tc>
        <w:tc>
          <w:tcPr>
            <w:tcW w:w="4663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>
              <w:t>M</w:t>
            </w:r>
            <w:r w:rsidRPr="00465845">
              <w:t xml:space="preserve">aximaal </w:t>
            </w:r>
            <w:r w:rsidR="00F90856">
              <w:t>60</w:t>
            </w:r>
            <w:r w:rsidRPr="00465845">
              <w:t xml:space="preserve"> deelnemers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Kosten</w:t>
            </w:r>
          </w:p>
        </w:tc>
        <w:tc>
          <w:tcPr>
            <w:tcW w:w="4663" w:type="dxa"/>
            <w:shd w:val="clear" w:color="auto" w:fill="auto"/>
          </w:tcPr>
          <w:p w:rsidR="00A86340" w:rsidRPr="00C317E0" w:rsidRDefault="00A86340" w:rsidP="00F14342">
            <w:pPr>
              <w:pStyle w:val="Tabeltekst"/>
            </w:pPr>
            <w:r w:rsidRPr="00465845">
              <w:t xml:space="preserve">€ </w:t>
            </w:r>
            <w:r w:rsidR="00F90856">
              <w:t>395</w:t>
            </w:r>
            <w:r w:rsidRPr="00465845">
              <w:t xml:space="preserve"> voor SRA-</w:t>
            </w:r>
            <w:r>
              <w:t>l</w:t>
            </w:r>
            <w:r w:rsidRPr="00465845">
              <w:t>eden</w:t>
            </w:r>
            <w:r>
              <w:br/>
            </w:r>
            <w:r w:rsidRPr="00465845">
              <w:t xml:space="preserve">€ </w:t>
            </w:r>
            <w:r w:rsidR="00F90856">
              <w:t>535</w:t>
            </w:r>
            <w:r w:rsidRPr="00465845">
              <w:t xml:space="preserve"> voor niet-SRA-</w:t>
            </w:r>
            <w:r>
              <w:t>l</w:t>
            </w:r>
            <w:r w:rsidRPr="00465845">
              <w:t>eden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PE-</w:t>
            </w:r>
            <w:r>
              <w:t>uren/</w:t>
            </w:r>
            <w:r w:rsidRPr="00C57F4D">
              <w:t>punten</w:t>
            </w:r>
          </w:p>
        </w:tc>
        <w:tc>
          <w:tcPr>
            <w:tcW w:w="4663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bookmarkStart w:id="7" w:name="bwPunten"/>
            <w:r w:rsidRPr="00465845">
              <w:t>AA/RA</w:t>
            </w:r>
            <w:r>
              <w:t>/RC</w:t>
            </w:r>
            <w:r w:rsidRPr="00465845">
              <w:t>:</w:t>
            </w:r>
            <w:r>
              <w:t xml:space="preserve"> </w:t>
            </w:r>
            <w:r w:rsidR="00F90856">
              <w:t>6</w:t>
            </w:r>
            <w:r>
              <w:br/>
              <w:t>RB:</w:t>
            </w:r>
            <w:r w:rsidR="00C3237F">
              <w:t xml:space="preserve"> in aanvraag</w:t>
            </w:r>
            <w:r>
              <w:br/>
              <w:t xml:space="preserve">RPP/RSa: </w:t>
            </w:r>
            <w:bookmarkEnd w:id="7"/>
            <w:r w:rsidR="00C3237F">
              <w:t>in aanvraag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bookmarkStart w:id="8" w:name="bwCursus2"/>
            <w:r w:rsidRPr="00C57F4D">
              <w:t>Cursus</w:t>
            </w:r>
            <w:bookmarkEnd w:id="8"/>
            <w:r w:rsidRPr="00C57F4D">
              <w:t>code</w:t>
            </w:r>
          </w:p>
        </w:tc>
        <w:tc>
          <w:tcPr>
            <w:tcW w:w="4663" w:type="dxa"/>
            <w:shd w:val="clear" w:color="auto" w:fill="auto"/>
          </w:tcPr>
          <w:p w:rsidR="00A86340" w:rsidRPr="00C57F4D" w:rsidRDefault="00C3237F" w:rsidP="00F14342">
            <w:pPr>
              <w:pStyle w:val="Tabeltekst"/>
            </w:pPr>
            <w:r>
              <w:t>EOSE14845</w:t>
            </w:r>
          </w:p>
        </w:tc>
      </w:tr>
    </w:tbl>
    <w:p w:rsidR="00724A27" w:rsidRDefault="00724A27" w:rsidP="00033023"/>
    <w:p w:rsidR="002729F6" w:rsidRDefault="002729F6" w:rsidP="002729F6">
      <w:pPr>
        <w:pStyle w:val="Hoofdkop"/>
      </w:pPr>
      <w:r>
        <w:t>Programma</w:t>
      </w:r>
    </w:p>
    <w:p w:rsidR="002729F6" w:rsidRDefault="002729F6" w:rsidP="002729F6"/>
    <w:p w:rsidR="002729F6" w:rsidRDefault="002729F6" w:rsidP="002729F6">
      <w:pPr>
        <w:rPr>
          <w:szCs w:val="20"/>
        </w:rPr>
      </w:pPr>
      <w:r w:rsidRPr="00B13CD4">
        <w:rPr>
          <w:szCs w:val="20"/>
        </w:rPr>
        <w:t xml:space="preserve">13:30 uur </w:t>
      </w:r>
      <w:r w:rsidRPr="00B13CD4">
        <w:rPr>
          <w:szCs w:val="20"/>
        </w:rPr>
        <w:tab/>
        <w:t xml:space="preserve">Opening </w:t>
      </w:r>
      <w:r w:rsidR="00F144E4">
        <w:rPr>
          <w:szCs w:val="20"/>
        </w:rPr>
        <w:t xml:space="preserve">door de dagvoorzitter – Roelof van Marrum </w:t>
      </w:r>
    </w:p>
    <w:p w:rsidR="00F144E4" w:rsidRPr="00B13CD4" w:rsidRDefault="00F144E4" w:rsidP="002729F6">
      <w:pPr>
        <w:rPr>
          <w:szCs w:val="20"/>
        </w:rPr>
      </w:pPr>
    </w:p>
    <w:p w:rsidR="002729F6" w:rsidRPr="005F12EB" w:rsidRDefault="002729F6" w:rsidP="002729F6">
      <w:pPr>
        <w:pStyle w:val="Tussenkop"/>
      </w:pPr>
      <w:r>
        <w:t>13:45 uur</w:t>
      </w:r>
      <w:r>
        <w:tab/>
        <w:t xml:space="preserve">Actualiteiten rond de </w:t>
      </w:r>
      <w:r w:rsidR="003B0838">
        <w:t>ZZP’er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2"/>
        <w:gridCol w:w="7648"/>
      </w:tblGrid>
      <w:tr w:rsidR="002729F6" w:rsidTr="00F01A9B">
        <w:tc>
          <w:tcPr>
            <w:tcW w:w="1422" w:type="dxa"/>
            <w:shd w:val="clear" w:color="auto" w:fill="auto"/>
            <w:tcMar>
              <w:left w:w="0" w:type="dxa"/>
              <w:right w:w="0" w:type="dxa"/>
            </w:tcMar>
          </w:tcPr>
          <w:p w:rsidR="002729F6" w:rsidRDefault="002729F6" w:rsidP="00F01A9B"/>
        </w:tc>
        <w:tc>
          <w:tcPr>
            <w:tcW w:w="7648" w:type="dxa"/>
            <w:shd w:val="clear" w:color="auto" w:fill="auto"/>
            <w:tcMar>
              <w:left w:w="0" w:type="dxa"/>
              <w:right w:w="0" w:type="dxa"/>
            </w:tcMar>
          </w:tcPr>
          <w:p w:rsidR="002729F6" w:rsidRDefault="00A42832" w:rsidP="002729F6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>Wanneer is er sprake van een schijnconstructie?</w:t>
            </w:r>
          </w:p>
          <w:p w:rsidR="002729F6" w:rsidRDefault="002729F6" w:rsidP="002729F6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 xml:space="preserve">Toekomst van </w:t>
            </w:r>
            <w:r w:rsidR="00A42832">
              <w:t xml:space="preserve">de Wet DBA </w:t>
            </w:r>
          </w:p>
          <w:p w:rsidR="00A42832" w:rsidRDefault="00A42832" w:rsidP="002729F6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 xml:space="preserve">Modelovereenkomst en opdrachtgeversverklaring </w:t>
            </w:r>
          </w:p>
          <w:p w:rsidR="002729F6" w:rsidRDefault="002729F6" w:rsidP="002729F6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 xml:space="preserve">Wat is de huidige stand van zaken? </w:t>
            </w:r>
          </w:p>
          <w:p w:rsidR="002729F6" w:rsidRPr="00A84707" w:rsidRDefault="002729F6" w:rsidP="00A42832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 xml:space="preserve">Aansprakelijkheidsrisico’s voor de opdrachtgever </w:t>
            </w:r>
          </w:p>
        </w:tc>
      </w:tr>
      <w:tr w:rsidR="002729F6" w:rsidTr="00F01A9B">
        <w:tc>
          <w:tcPr>
            <w:tcW w:w="1422" w:type="dxa"/>
            <w:shd w:val="clear" w:color="auto" w:fill="auto"/>
            <w:tcMar>
              <w:left w:w="0" w:type="dxa"/>
              <w:right w:w="0" w:type="dxa"/>
            </w:tcMar>
          </w:tcPr>
          <w:p w:rsidR="002729F6" w:rsidRDefault="002729F6" w:rsidP="00F01A9B"/>
        </w:tc>
        <w:tc>
          <w:tcPr>
            <w:tcW w:w="7648" w:type="dxa"/>
            <w:shd w:val="clear" w:color="auto" w:fill="auto"/>
            <w:tcMar>
              <w:left w:w="0" w:type="dxa"/>
              <w:right w:w="0" w:type="dxa"/>
            </w:tcMar>
          </w:tcPr>
          <w:p w:rsidR="002729F6" w:rsidRPr="00A22299" w:rsidRDefault="003B0838" w:rsidP="00F01A9B">
            <w:pPr>
              <w:pStyle w:val="Opsomming"/>
              <w:numPr>
                <w:ilvl w:val="0"/>
                <w:numId w:val="0"/>
              </w:numPr>
              <w:ind w:left="283" w:hanging="283"/>
              <w:rPr>
                <w:b/>
              </w:rPr>
            </w:pPr>
            <w:r>
              <w:rPr>
                <w:b/>
              </w:rPr>
              <w:t xml:space="preserve">Drs. </w:t>
            </w:r>
            <w:r w:rsidR="002729F6" w:rsidRPr="00A22299">
              <w:rPr>
                <w:b/>
              </w:rPr>
              <w:t xml:space="preserve">Jan Zweekhorst </w:t>
            </w:r>
            <w:r>
              <w:rPr>
                <w:b/>
              </w:rPr>
              <w:t>RB</w:t>
            </w:r>
          </w:p>
        </w:tc>
      </w:tr>
    </w:tbl>
    <w:p w:rsidR="002729F6" w:rsidRPr="00B13CD4" w:rsidRDefault="002729F6" w:rsidP="002729F6">
      <w:pPr>
        <w:rPr>
          <w:szCs w:val="20"/>
        </w:rPr>
      </w:pPr>
    </w:p>
    <w:p w:rsidR="002729F6" w:rsidRDefault="002729F6" w:rsidP="002729F6">
      <w:pPr>
        <w:rPr>
          <w:szCs w:val="20"/>
        </w:rPr>
      </w:pPr>
      <w:r w:rsidRPr="00B13CD4">
        <w:rPr>
          <w:szCs w:val="20"/>
        </w:rPr>
        <w:t>15:15 uur</w:t>
      </w:r>
      <w:r w:rsidRPr="00B13CD4">
        <w:rPr>
          <w:szCs w:val="20"/>
        </w:rPr>
        <w:tab/>
        <w:t>Pauze</w:t>
      </w:r>
    </w:p>
    <w:p w:rsidR="002729F6" w:rsidRPr="005F12EB" w:rsidRDefault="002729F6" w:rsidP="002729F6">
      <w:pPr>
        <w:pStyle w:val="Tussenkop"/>
      </w:pPr>
      <w:r>
        <w:t>15:30 uur</w:t>
      </w:r>
      <w:r>
        <w:tab/>
        <w:t xml:space="preserve">Fiscale regelingen </w:t>
      </w:r>
      <w:r w:rsidR="00873781">
        <w:t xml:space="preserve">in de praktijk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2"/>
        <w:gridCol w:w="7648"/>
      </w:tblGrid>
      <w:tr w:rsidR="002729F6" w:rsidTr="00F01A9B">
        <w:tc>
          <w:tcPr>
            <w:tcW w:w="1422" w:type="dxa"/>
            <w:shd w:val="clear" w:color="auto" w:fill="auto"/>
            <w:tcMar>
              <w:left w:w="0" w:type="dxa"/>
              <w:right w:w="0" w:type="dxa"/>
            </w:tcMar>
          </w:tcPr>
          <w:p w:rsidR="002729F6" w:rsidRDefault="002729F6" w:rsidP="00F01A9B"/>
        </w:tc>
        <w:tc>
          <w:tcPr>
            <w:tcW w:w="7648" w:type="dxa"/>
            <w:shd w:val="clear" w:color="auto" w:fill="auto"/>
            <w:tcMar>
              <w:left w:w="0" w:type="dxa"/>
              <w:right w:w="0" w:type="dxa"/>
            </w:tcMar>
          </w:tcPr>
          <w:p w:rsidR="002729F6" w:rsidRDefault="002729F6" w:rsidP="00A42832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 xml:space="preserve">De fiscale voordelen van de zzp’er </w:t>
            </w:r>
          </w:p>
          <w:p w:rsidR="002729F6" w:rsidRDefault="002729F6" w:rsidP="00A42832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>Hoe stel</w:t>
            </w:r>
            <w:r w:rsidR="00873781">
              <w:t xml:space="preserve">t u </w:t>
            </w:r>
            <w:r>
              <w:t xml:space="preserve">de fiscale zzp-winst vast? </w:t>
            </w:r>
          </w:p>
          <w:p w:rsidR="002729F6" w:rsidRDefault="002729F6" w:rsidP="00A42832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>De werkruimte van de</w:t>
            </w:r>
            <w:r w:rsidR="00873781">
              <w:t xml:space="preserve"> zzp</w:t>
            </w:r>
            <w:r>
              <w:t>’er</w:t>
            </w:r>
          </w:p>
          <w:p w:rsidR="002729F6" w:rsidRDefault="002729F6" w:rsidP="00A42832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 xml:space="preserve">Auto van de zaak </w:t>
            </w:r>
          </w:p>
          <w:p w:rsidR="002729F6" w:rsidRPr="00A84707" w:rsidRDefault="002729F6" w:rsidP="00A42832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 xml:space="preserve">Waar gaat het in de praktijk vaak mis? </w:t>
            </w:r>
          </w:p>
        </w:tc>
      </w:tr>
      <w:tr w:rsidR="002729F6" w:rsidTr="00F01A9B">
        <w:tc>
          <w:tcPr>
            <w:tcW w:w="1422" w:type="dxa"/>
            <w:shd w:val="clear" w:color="auto" w:fill="auto"/>
            <w:tcMar>
              <w:left w:w="0" w:type="dxa"/>
              <w:right w:w="0" w:type="dxa"/>
            </w:tcMar>
          </w:tcPr>
          <w:p w:rsidR="002729F6" w:rsidRDefault="002729F6" w:rsidP="00F01A9B"/>
        </w:tc>
        <w:tc>
          <w:tcPr>
            <w:tcW w:w="7648" w:type="dxa"/>
            <w:shd w:val="clear" w:color="auto" w:fill="auto"/>
            <w:tcMar>
              <w:left w:w="0" w:type="dxa"/>
              <w:right w:w="0" w:type="dxa"/>
            </w:tcMar>
          </w:tcPr>
          <w:p w:rsidR="002729F6" w:rsidRPr="00A22299" w:rsidRDefault="003B0838" w:rsidP="00F01A9B">
            <w:pPr>
              <w:pStyle w:val="Opsomming"/>
              <w:numPr>
                <w:ilvl w:val="0"/>
                <w:numId w:val="0"/>
              </w:numPr>
              <w:ind w:left="283" w:hanging="283"/>
              <w:rPr>
                <w:b/>
              </w:rPr>
            </w:pPr>
            <w:r>
              <w:rPr>
                <w:b/>
              </w:rPr>
              <w:t xml:space="preserve">Drs. </w:t>
            </w:r>
            <w:r w:rsidR="002729F6">
              <w:rPr>
                <w:b/>
              </w:rPr>
              <w:t>Jan Zweekhorst</w:t>
            </w:r>
            <w:r>
              <w:rPr>
                <w:b/>
              </w:rPr>
              <w:t xml:space="preserve"> RB</w:t>
            </w:r>
            <w:r w:rsidR="002729F6">
              <w:rPr>
                <w:b/>
              </w:rPr>
              <w:t xml:space="preserve"> </w:t>
            </w:r>
          </w:p>
        </w:tc>
      </w:tr>
    </w:tbl>
    <w:p w:rsidR="00B274C3" w:rsidRDefault="00B274C3" w:rsidP="002729F6">
      <w:pPr>
        <w:rPr>
          <w:szCs w:val="20"/>
        </w:rPr>
      </w:pPr>
    </w:p>
    <w:p w:rsidR="00B274C3" w:rsidRPr="00B13CD4" w:rsidRDefault="00B274C3" w:rsidP="00B274C3">
      <w:pPr>
        <w:rPr>
          <w:b/>
          <w:sz w:val="24"/>
          <w:szCs w:val="20"/>
        </w:rPr>
      </w:pPr>
      <w:r>
        <w:rPr>
          <w:b/>
          <w:sz w:val="24"/>
          <w:szCs w:val="20"/>
        </w:rPr>
        <w:t>17:00 uur</w:t>
      </w:r>
      <w:r>
        <w:rPr>
          <w:b/>
          <w:sz w:val="24"/>
          <w:szCs w:val="20"/>
        </w:rPr>
        <w:tab/>
        <w:t xml:space="preserve">De toekomst van de </w:t>
      </w:r>
      <w:r w:rsidR="003B0838">
        <w:rPr>
          <w:b/>
          <w:sz w:val="24"/>
          <w:szCs w:val="20"/>
        </w:rPr>
        <w:t>ZZP’</w:t>
      </w:r>
      <w:r>
        <w:rPr>
          <w:b/>
          <w:sz w:val="24"/>
          <w:szCs w:val="20"/>
        </w:rPr>
        <w:t xml:space="preserve">er en flexwerken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2"/>
        <w:gridCol w:w="7648"/>
      </w:tblGrid>
      <w:tr w:rsidR="00B274C3" w:rsidTr="00F144E4">
        <w:tc>
          <w:tcPr>
            <w:tcW w:w="1422" w:type="dxa"/>
            <w:shd w:val="clear" w:color="auto" w:fill="auto"/>
            <w:tcMar>
              <w:left w:w="0" w:type="dxa"/>
              <w:right w:w="0" w:type="dxa"/>
            </w:tcMar>
          </w:tcPr>
          <w:p w:rsidR="00B274C3" w:rsidRDefault="00B274C3" w:rsidP="00F01A9B"/>
        </w:tc>
        <w:tc>
          <w:tcPr>
            <w:tcW w:w="7648" w:type="dxa"/>
            <w:shd w:val="clear" w:color="auto" w:fill="auto"/>
            <w:tcMar>
              <w:left w:w="0" w:type="dxa"/>
              <w:right w:w="0" w:type="dxa"/>
            </w:tcMar>
          </w:tcPr>
          <w:p w:rsidR="00B274C3" w:rsidRDefault="00B274C3" w:rsidP="00F01A9B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 xml:space="preserve">Pensioenregeling voor flexibele arbeid </w:t>
            </w:r>
          </w:p>
          <w:p w:rsidR="00B274C3" w:rsidRDefault="00B274C3" w:rsidP="00F01A9B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>Z</w:t>
            </w:r>
            <w:r w:rsidR="00A0279C">
              <w:t>zp</w:t>
            </w:r>
            <w:r>
              <w:t xml:space="preserve">’er en toekomstvoorzieningen </w:t>
            </w:r>
          </w:p>
          <w:p w:rsidR="00B274C3" w:rsidRPr="00A84707" w:rsidRDefault="00B274C3" w:rsidP="004B27F2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 xml:space="preserve">Welke verzekeringen zijn onmisbaar voor een </w:t>
            </w:r>
            <w:r w:rsidR="00A0279C">
              <w:t>zzp</w:t>
            </w:r>
            <w:r>
              <w:t>’er?</w:t>
            </w:r>
          </w:p>
        </w:tc>
      </w:tr>
      <w:tr w:rsidR="00B274C3" w:rsidTr="00F144E4">
        <w:tc>
          <w:tcPr>
            <w:tcW w:w="1422" w:type="dxa"/>
            <w:shd w:val="clear" w:color="auto" w:fill="auto"/>
            <w:tcMar>
              <w:left w:w="0" w:type="dxa"/>
              <w:right w:w="0" w:type="dxa"/>
            </w:tcMar>
          </w:tcPr>
          <w:p w:rsidR="00B274C3" w:rsidRDefault="00B274C3" w:rsidP="00F01A9B"/>
        </w:tc>
        <w:tc>
          <w:tcPr>
            <w:tcW w:w="7648" w:type="dxa"/>
            <w:shd w:val="clear" w:color="auto" w:fill="auto"/>
            <w:tcMar>
              <w:left w:w="0" w:type="dxa"/>
              <w:right w:w="0" w:type="dxa"/>
            </w:tcMar>
          </w:tcPr>
          <w:p w:rsidR="00B274C3" w:rsidRPr="00A22299" w:rsidRDefault="00B274C3" w:rsidP="00F01A9B">
            <w:pPr>
              <w:pStyle w:val="Opsomming"/>
              <w:numPr>
                <w:ilvl w:val="0"/>
                <w:numId w:val="0"/>
              </w:numPr>
              <w:ind w:left="283" w:hanging="283"/>
              <w:rPr>
                <w:b/>
              </w:rPr>
            </w:pPr>
            <w:r>
              <w:rPr>
                <w:b/>
              </w:rPr>
              <w:t xml:space="preserve">Roelof van Marrum </w:t>
            </w:r>
          </w:p>
        </w:tc>
      </w:tr>
    </w:tbl>
    <w:p w:rsidR="002729F6" w:rsidRPr="00B274C3" w:rsidRDefault="002729F6" w:rsidP="002729F6">
      <w:pPr>
        <w:rPr>
          <w:szCs w:val="20"/>
        </w:rPr>
      </w:pPr>
      <w:r w:rsidRPr="00B13CD4">
        <w:rPr>
          <w:szCs w:val="20"/>
        </w:rPr>
        <w:br/>
      </w:r>
      <w:r w:rsidRPr="00B274C3">
        <w:rPr>
          <w:szCs w:val="20"/>
        </w:rPr>
        <w:t>17:</w:t>
      </w:r>
      <w:r w:rsidR="00B274C3" w:rsidRPr="00B274C3">
        <w:rPr>
          <w:szCs w:val="20"/>
        </w:rPr>
        <w:t>45</w:t>
      </w:r>
      <w:r w:rsidRPr="00B274C3">
        <w:rPr>
          <w:szCs w:val="20"/>
        </w:rPr>
        <w:t xml:space="preserve"> uur</w:t>
      </w:r>
      <w:r w:rsidRPr="00B274C3">
        <w:rPr>
          <w:szCs w:val="20"/>
        </w:rPr>
        <w:tab/>
      </w:r>
      <w:r w:rsidR="00B274C3" w:rsidRPr="00B274C3">
        <w:rPr>
          <w:szCs w:val="20"/>
        </w:rPr>
        <w:t xml:space="preserve">Diner </w:t>
      </w:r>
    </w:p>
    <w:p w:rsidR="002729F6" w:rsidRDefault="002729F6" w:rsidP="002729F6">
      <w:pPr>
        <w:rPr>
          <w:b/>
          <w:sz w:val="24"/>
          <w:szCs w:val="20"/>
        </w:rPr>
      </w:pPr>
    </w:p>
    <w:p w:rsidR="002729F6" w:rsidRPr="00B13CD4" w:rsidRDefault="002729F6" w:rsidP="002729F6">
      <w:pPr>
        <w:rPr>
          <w:b/>
          <w:sz w:val="24"/>
          <w:szCs w:val="20"/>
        </w:rPr>
      </w:pPr>
      <w:r>
        <w:rPr>
          <w:b/>
          <w:sz w:val="24"/>
          <w:szCs w:val="20"/>
        </w:rPr>
        <w:t>1</w:t>
      </w:r>
      <w:r w:rsidR="00B274C3">
        <w:rPr>
          <w:b/>
          <w:sz w:val="24"/>
          <w:szCs w:val="20"/>
        </w:rPr>
        <w:t>8</w:t>
      </w:r>
      <w:r>
        <w:rPr>
          <w:b/>
          <w:sz w:val="24"/>
          <w:szCs w:val="20"/>
        </w:rPr>
        <w:t>:</w:t>
      </w:r>
      <w:r w:rsidR="00B274C3">
        <w:rPr>
          <w:b/>
          <w:sz w:val="24"/>
          <w:szCs w:val="20"/>
        </w:rPr>
        <w:t>30</w:t>
      </w:r>
      <w:r>
        <w:rPr>
          <w:b/>
          <w:sz w:val="24"/>
          <w:szCs w:val="20"/>
        </w:rPr>
        <w:t xml:space="preserve"> uur</w:t>
      </w:r>
      <w:r>
        <w:rPr>
          <w:b/>
          <w:sz w:val="24"/>
          <w:szCs w:val="20"/>
        </w:rPr>
        <w:tab/>
      </w:r>
      <w:r w:rsidR="00873781">
        <w:rPr>
          <w:b/>
          <w:sz w:val="24"/>
          <w:szCs w:val="20"/>
        </w:rPr>
        <w:t xml:space="preserve">De toekomst van </w:t>
      </w:r>
      <w:r w:rsidR="00B274C3">
        <w:rPr>
          <w:b/>
          <w:sz w:val="24"/>
          <w:szCs w:val="20"/>
        </w:rPr>
        <w:t xml:space="preserve">de </w:t>
      </w:r>
      <w:r w:rsidR="003B0838">
        <w:rPr>
          <w:b/>
          <w:sz w:val="24"/>
          <w:szCs w:val="20"/>
        </w:rPr>
        <w:t>ZZP</w:t>
      </w:r>
      <w:r w:rsidR="00B274C3">
        <w:rPr>
          <w:b/>
          <w:sz w:val="24"/>
          <w:szCs w:val="20"/>
        </w:rPr>
        <w:t>’er en flexwerken</w:t>
      </w:r>
      <w:r w:rsidR="00873781">
        <w:rPr>
          <w:b/>
          <w:sz w:val="24"/>
          <w:szCs w:val="20"/>
        </w:rPr>
        <w:t xml:space="preserve"> </w:t>
      </w:r>
      <w:r w:rsidR="00B274C3">
        <w:rPr>
          <w:b/>
          <w:sz w:val="24"/>
          <w:szCs w:val="20"/>
        </w:rPr>
        <w:t xml:space="preserve">(vervolg)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2"/>
        <w:gridCol w:w="7648"/>
      </w:tblGrid>
      <w:tr w:rsidR="002729F6" w:rsidTr="00F01A9B">
        <w:tc>
          <w:tcPr>
            <w:tcW w:w="1422" w:type="dxa"/>
            <w:shd w:val="clear" w:color="auto" w:fill="auto"/>
            <w:tcMar>
              <w:left w:w="0" w:type="dxa"/>
              <w:right w:w="0" w:type="dxa"/>
            </w:tcMar>
          </w:tcPr>
          <w:p w:rsidR="002729F6" w:rsidRDefault="002729F6" w:rsidP="00F01A9B"/>
        </w:tc>
        <w:tc>
          <w:tcPr>
            <w:tcW w:w="7648" w:type="dxa"/>
            <w:shd w:val="clear" w:color="auto" w:fill="auto"/>
            <w:tcMar>
              <w:left w:w="0" w:type="dxa"/>
              <w:right w:w="0" w:type="dxa"/>
            </w:tcMar>
          </w:tcPr>
          <w:p w:rsidR="002729F6" w:rsidRDefault="002729F6" w:rsidP="002729F6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>Haken en ogen bij het inhuren van zzp’ers</w:t>
            </w:r>
          </w:p>
          <w:p w:rsidR="002729F6" w:rsidRPr="00A84707" w:rsidRDefault="002729F6" w:rsidP="00873781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 xml:space="preserve">Hoe </w:t>
            </w:r>
            <w:r w:rsidR="00873781">
              <w:t>gaat u om</w:t>
            </w:r>
            <w:r>
              <w:t xml:space="preserve"> met payrolling, uitzendkrachten en oproepkrachten?</w:t>
            </w:r>
          </w:p>
        </w:tc>
      </w:tr>
      <w:tr w:rsidR="002729F6" w:rsidTr="00F01A9B">
        <w:tc>
          <w:tcPr>
            <w:tcW w:w="1422" w:type="dxa"/>
            <w:shd w:val="clear" w:color="auto" w:fill="auto"/>
            <w:tcMar>
              <w:left w:w="0" w:type="dxa"/>
              <w:right w:w="0" w:type="dxa"/>
            </w:tcMar>
          </w:tcPr>
          <w:p w:rsidR="002729F6" w:rsidRDefault="002729F6" w:rsidP="00F01A9B"/>
        </w:tc>
        <w:tc>
          <w:tcPr>
            <w:tcW w:w="7648" w:type="dxa"/>
            <w:shd w:val="clear" w:color="auto" w:fill="auto"/>
            <w:tcMar>
              <w:left w:w="0" w:type="dxa"/>
              <w:right w:w="0" w:type="dxa"/>
            </w:tcMar>
          </w:tcPr>
          <w:p w:rsidR="002729F6" w:rsidRPr="00A22299" w:rsidRDefault="002729F6" w:rsidP="00F01A9B">
            <w:pPr>
              <w:pStyle w:val="Opsomming"/>
              <w:numPr>
                <w:ilvl w:val="0"/>
                <w:numId w:val="0"/>
              </w:numPr>
              <w:ind w:left="283" w:hanging="283"/>
              <w:rPr>
                <w:b/>
              </w:rPr>
            </w:pPr>
            <w:r>
              <w:rPr>
                <w:b/>
              </w:rPr>
              <w:t xml:space="preserve">Roelof van Marrum </w:t>
            </w:r>
          </w:p>
        </w:tc>
      </w:tr>
    </w:tbl>
    <w:p w:rsidR="002729F6" w:rsidRPr="00B13CD4" w:rsidRDefault="002729F6" w:rsidP="002729F6">
      <w:pPr>
        <w:rPr>
          <w:b/>
          <w:sz w:val="24"/>
          <w:szCs w:val="20"/>
        </w:rPr>
      </w:pPr>
      <w:r>
        <w:rPr>
          <w:b/>
          <w:sz w:val="24"/>
          <w:szCs w:val="20"/>
        </w:rPr>
        <w:br/>
      </w:r>
      <w:r w:rsidRPr="00B13CD4">
        <w:rPr>
          <w:b/>
          <w:sz w:val="24"/>
          <w:szCs w:val="20"/>
        </w:rPr>
        <w:t>1</w:t>
      </w:r>
      <w:r>
        <w:rPr>
          <w:b/>
          <w:sz w:val="24"/>
          <w:szCs w:val="20"/>
        </w:rPr>
        <w:t>9</w:t>
      </w:r>
      <w:r w:rsidRPr="00B13CD4">
        <w:rPr>
          <w:b/>
          <w:sz w:val="24"/>
          <w:szCs w:val="20"/>
        </w:rPr>
        <w:t>:</w:t>
      </w:r>
      <w:r>
        <w:rPr>
          <w:b/>
          <w:sz w:val="24"/>
          <w:szCs w:val="20"/>
        </w:rPr>
        <w:t>0</w:t>
      </w:r>
      <w:r w:rsidRPr="00B13CD4">
        <w:rPr>
          <w:b/>
          <w:sz w:val="24"/>
          <w:szCs w:val="20"/>
        </w:rPr>
        <w:t>0 uur</w:t>
      </w:r>
      <w:r w:rsidRPr="00B13CD4">
        <w:rPr>
          <w:b/>
          <w:sz w:val="24"/>
          <w:szCs w:val="20"/>
        </w:rPr>
        <w:tab/>
      </w:r>
      <w:r w:rsidR="00873781">
        <w:rPr>
          <w:b/>
          <w:sz w:val="24"/>
          <w:szCs w:val="20"/>
        </w:rPr>
        <w:t>A</w:t>
      </w:r>
      <w:r w:rsidRPr="00B13CD4">
        <w:rPr>
          <w:b/>
          <w:sz w:val="24"/>
          <w:szCs w:val="20"/>
        </w:rPr>
        <w:t>rbeidsrech</w:t>
      </w:r>
      <w:r w:rsidR="003554F2">
        <w:rPr>
          <w:b/>
          <w:sz w:val="24"/>
          <w:szCs w:val="20"/>
        </w:rPr>
        <w:t xml:space="preserve">t voor de opdrachtgever en </w:t>
      </w:r>
      <w:r w:rsidR="003B0838">
        <w:rPr>
          <w:b/>
          <w:sz w:val="24"/>
          <w:szCs w:val="20"/>
        </w:rPr>
        <w:t>ZZP</w:t>
      </w:r>
      <w:r w:rsidR="003554F2">
        <w:rPr>
          <w:b/>
          <w:sz w:val="24"/>
          <w:szCs w:val="20"/>
        </w:rPr>
        <w:t>’er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2"/>
        <w:gridCol w:w="7648"/>
      </w:tblGrid>
      <w:tr w:rsidR="002729F6" w:rsidTr="00F01A9B">
        <w:tc>
          <w:tcPr>
            <w:tcW w:w="1422" w:type="dxa"/>
            <w:shd w:val="clear" w:color="auto" w:fill="auto"/>
            <w:tcMar>
              <w:left w:w="0" w:type="dxa"/>
              <w:right w:w="0" w:type="dxa"/>
            </w:tcMar>
          </w:tcPr>
          <w:p w:rsidR="002729F6" w:rsidRDefault="002729F6" w:rsidP="00F01A9B"/>
        </w:tc>
        <w:tc>
          <w:tcPr>
            <w:tcW w:w="7648" w:type="dxa"/>
            <w:shd w:val="clear" w:color="auto" w:fill="auto"/>
            <w:tcMar>
              <w:left w:w="0" w:type="dxa"/>
              <w:right w:w="0" w:type="dxa"/>
            </w:tcMar>
          </w:tcPr>
          <w:p w:rsidR="00494BC7" w:rsidRDefault="00494BC7" w:rsidP="002729F6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 xml:space="preserve">Opdracht- of arbeidsovereenkomst: wanneer is een zzp’er een werknemer? </w:t>
            </w:r>
          </w:p>
          <w:p w:rsidR="00494BC7" w:rsidRDefault="00494BC7" w:rsidP="00494BC7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 xml:space="preserve">Arbeidsrechtelijke gevolgen </w:t>
            </w:r>
          </w:p>
          <w:p w:rsidR="002729F6" w:rsidRDefault="00B274C3" w:rsidP="00B274C3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>Flexibele arbeidsovereenkomsten</w:t>
            </w:r>
          </w:p>
          <w:p w:rsidR="002729F6" w:rsidRDefault="002729F6" w:rsidP="002729F6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 xml:space="preserve">Concurrentiebeding in </w:t>
            </w:r>
            <w:r w:rsidR="00494BC7">
              <w:t>opdrachtovereenkomst</w:t>
            </w:r>
          </w:p>
          <w:p w:rsidR="00873781" w:rsidRPr="00A84707" w:rsidRDefault="00250ED6" w:rsidP="002729F6">
            <w:pPr>
              <w:pStyle w:val="Opsomming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t>Aansprakelijkheid</w:t>
            </w:r>
            <w:r w:rsidR="00494BC7">
              <w:t xml:space="preserve"> opdrachtgever</w:t>
            </w:r>
            <w:r>
              <w:t xml:space="preserve"> bij een bedrijfsongeval </w:t>
            </w:r>
            <w:r w:rsidR="00494BC7">
              <w:t xml:space="preserve">van een zzp’er </w:t>
            </w:r>
          </w:p>
        </w:tc>
      </w:tr>
      <w:tr w:rsidR="002729F6" w:rsidTr="00F01A9B">
        <w:tc>
          <w:tcPr>
            <w:tcW w:w="1422" w:type="dxa"/>
            <w:shd w:val="clear" w:color="auto" w:fill="auto"/>
            <w:tcMar>
              <w:left w:w="0" w:type="dxa"/>
              <w:right w:w="0" w:type="dxa"/>
            </w:tcMar>
          </w:tcPr>
          <w:p w:rsidR="002729F6" w:rsidRDefault="002729F6" w:rsidP="00F01A9B"/>
        </w:tc>
        <w:tc>
          <w:tcPr>
            <w:tcW w:w="7648" w:type="dxa"/>
            <w:shd w:val="clear" w:color="auto" w:fill="auto"/>
            <w:tcMar>
              <w:left w:w="0" w:type="dxa"/>
              <w:right w:w="0" w:type="dxa"/>
            </w:tcMar>
          </w:tcPr>
          <w:p w:rsidR="002729F6" w:rsidRPr="00A22299" w:rsidRDefault="003B0838" w:rsidP="00F01A9B">
            <w:pPr>
              <w:pStyle w:val="Opsomming"/>
              <w:numPr>
                <w:ilvl w:val="0"/>
                <w:numId w:val="0"/>
              </w:numPr>
              <w:ind w:left="283" w:hanging="283"/>
              <w:rPr>
                <w:b/>
              </w:rPr>
            </w:pPr>
            <w:r>
              <w:rPr>
                <w:b/>
              </w:rPr>
              <w:t xml:space="preserve">Mr. </w:t>
            </w:r>
            <w:r w:rsidR="002729F6" w:rsidRPr="00A22299">
              <w:rPr>
                <w:b/>
              </w:rPr>
              <w:t>Frank Boelhouwer</w:t>
            </w:r>
          </w:p>
        </w:tc>
      </w:tr>
    </w:tbl>
    <w:p w:rsidR="002729F6" w:rsidRDefault="002729F6" w:rsidP="002729F6"/>
    <w:p w:rsidR="002729F6" w:rsidRDefault="002729F6" w:rsidP="002729F6"/>
    <w:p w:rsidR="002729F6" w:rsidRDefault="002729F6" w:rsidP="002729F6">
      <w:r>
        <w:t>20:30 uur</w:t>
      </w:r>
      <w:r>
        <w:tab/>
        <w:t xml:space="preserve">Einde </w:t>
      </w:r>
      <w:r w:rsidR="00F144E4">
        <w:t xml:space="preserve">door de dagvoorzitter – Roelof van Marrum </w:t>
      </w:r>
    </w:p>
    <w:p w:rsidR="002729F6" w:rsidRDefault="002729F6" w:rsidP="002729F6"/>
    <w:p w:rsidR="002729F6" w:rsidRPr="00640F58" w:rsidRDefault="002729F6" w:rsidP="00033023"/>
    <w:sectPr w:rsidR="002729F6" w:rsidRPr="00640F58" w:rsidSect="00A86340">
      <w:headerReference w:type="default" r:id="rId8"/>
      <w:type w:val="continuous"/>
      <w:pgSz w:w="11906" w:h="16838" w:code="9"/>
      <w:pgMar w:top="2268" w:right="1418" w:bottom="1418" w:left="1418" w:header="567" w:footer="567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FC" w:rsidRDefault="007F3DFC" w:rsidP="00A86340">
      <w:r>
        <w:separator/>
      </w:r>
    </w:p>
  </w:endnote>
  <w:endnote w:type="continuationSeparator" w:id="0">
    <w:p w:rsidR="007F3DFC" w:rsidRDefault="007F3DFC" w:rsidP="00A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FC" w:rsidRDefault="007F3DFC" w:rsidP="00A86340">
      <w:r>
        <w:separator/>
      </w:r>
    </w:p>
  </w:footnote>
  <w:footnote w:type="continuationSeparator" w:id="0">
    <w:p w:rsidR="007F3DFC" w:rsidRDefault="007F3DFC" w:rsidP="00A8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42" w:rsidRDefault="00450A39" w:rsidP="00A86340">
    <w:pPr>
      <w:pStyle w:val="Koptekst"/>
      <w:jc w:val="right"/>
    </w:pPr>
    <w:r>
      <w:t xml:space="preserve">SRA-Seminar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B0A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C2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D08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CA0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A6D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C8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F03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A6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23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483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80153"/>
    <w:multiLevelType w:val="multilevel"/>
    <w:tmpl w:val="1EAAAE10"/>
    <w:numStyleLink w:val="OpsommingEDU"/>
  </w:abstractNum>
  <w:abstractNum w:abstractNumId="11" w15:restartNumberingAfterBreak="0">
    <w:nsid w:val="0BB2552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0605A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DE236A"/>
    <w:multiLevelType w:val="multilevel"/>
    <w:tmpl w:val="1EAAAE10"/>
    <w:numStyleLink w:val="OpsommingEDU"/>
  </w:abstractNum>
  <w:abstractNum w:abstractNumId="14" w15:restartNumberingAfterBreak="0">
    <w:nsid w:val="281A2343"/>
    <w:multiLevelType w:val="multilevel"/>
    <w:tmpl w:val="5D12DBD2"/>
    <w:lvl w:ilvl="0">
      <w:start w:val="1"/>
      <w:numFmt w:val="bullet"/>
      <w:lvlText w:val=""/>
      <w:lvlJc w:val="left"/>
      <w:pPr>
        <w:tabs>
          <w:tab w:val="num" w:pos="369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567" w:firstLine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2DAC4A27"/>
    <w:multiLevelType w:val="hybridMultilevel"/>
    <w:tmpl w:val="0868BFF4"/>
    <w:lvl w:ilvl="0" w:tplc="8F78610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95AD0"/>
    <w:multiLevelType w:val="multilevel"/>
    <w:tmpl w:val="5F92D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714F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AE56C4"/>
    <w:multiLevelType w:val="multilevel"/>
    <w:tmpl w:val="9850A46A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9" w15:restartNumberingAfterBreak="0">
    <w:nsid w:val="50CC7B9C"/>
    <w:multiLevelType w:val="multilevel"/>
    <w:tmpl w:val="76726CA8"/>
    <w:styleLink w:val="OpsommingEDU0"/>
    <w:lvl w:ilvl="0">
      <w:start w:val="1"/>
      <w:numFmt w:val="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0" w15:restartNumberingAfterBreak="0">
    <w:nsid w:val="5E064769"/>
    <w:multiLevelType w:val="multilevel"/>
    <w:tmpl w:val="1EAAAE10"/>
    <w:styleLink w:val="OpsommingEDU"/>
    <w:lvl w:ilvl="0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80808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5ED42B31"/>
    <w:multiLevelType w:val="multilevel"/>
    <w:tmpl w:val="1EAAAE10"/>
    <w:numStyleLink w:val="OpsommingEDU"/>
  </w:abstractNum>
  <w:abstractNum w:abstractNumId="22" w15:restartNumberingAfterBreak="0">
    <w:nsid w:val="6950679E"/>
    <w:multiLevelType w:val="multilevel"/>
    <w:tmpl w:val="1EAAAE10"/>
    <w:numStyleLink w:val="OpsommingEDU"/>
  </w:abstractNum>
  <w:abstractNum w:abstractNumId="23" w15:restartNumberingAfterBreak="0">
    <w:nsid w:val="6DC73BAD"/>
    <w:multiLevelType w:val="multilevel"/>
    <w:tmpl w:val="36D88582"/>
    <w:lvl w:ilvl="0">
      <w:start w:val="1"/>
      <w:numFmt w:val="bullet"/>
      <w:lvlText w:val=""/>
      <w:lvlJc w:val="left"/>
      <w:pPr>
        <w:tabs>
          <w:tab w:val="num" w:pos="510"/>
        </w:tabs>
        <w:ind w:left="283" w:hanging="283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516"/>
        </w:tabs>
        <w:ind w:left="850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</w:abstractNum>
  <w:abstractNum w:abstractNumId="24" w15:restartNumberingAfterBreak="0">
    <w:nsid w:val="7D6602D0"/>
    <w:multiLevelType w:val="hybridMultilevel"/>
    <w:tmpl w:val="A52039E8"/>
    <w:lvl w:ilvl="0" w:tplc="FFC6F61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6"/>
  </w:num>
  <w:num w:numId="13">
    <w:abstractNumId w:val="15"/>
  </w:num>
  <w:num w:numId="14">
    <w:abstractNumId w:val="11"/>
  </w:num>
  <w:num w:numId="15">
    <w:abstractNumId w:val="12"/>
  </w:num>
  <w:num w:numId="16">
    <w:abstractNumId w:val="20"/>
  </w:num>
  <w:num w:numId="17">
    <w:abstractNumId w:val="10"/>
  </w:num>
  <w:num w:numId="18">
    <w:abstractNumId w:val="22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21"/>
  </w:num>
  <w:num w:numId="22">
    <w:abstractNumId w:val="18"/>
  </w:num>
  <w:num w:numId="23">
    <w:abstractNumId w:val="14"/>
  </w:num>
  <w:num w:numId="24">
    <w:abstractNumId w:val="19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39"/>
    <w:rsid w:val="00015444"/>
    <w:rsid w:val="00033023"/>
    <w:rsid w:val="00034667"/>
    <w:rsid w:val="000D7FF2"/>
    <w:rsid w:val="000F2984"/>
    <w:rsid w:val="00122CC5"/>
    <w:rsid w:val="0012433E"/>
    <w:rsid w:val="001939F0"/>
    <w:rsid w:val="001A5D3A"/>
    <w:rsid w:val="001F7793"/>
    <w:rsid w:val="00214A17"/>
    <w:rsid w:val="002477E6"/>
    <w:rsid w:val="00250ED6"/>
    <w:rsid w:val="002729F6"/>
    <w:rsid w:val="00274ABB"/>
    <w:rsid w:val="0029634A"/>
    <w:rsid w:val="002D7359"/>
    <w:rsid w:val="0035515C"/>
    <w:rsid w:val="003554F2"/>
    <w:rsid w:val="003A7971"/>
    <w:rsid w:val="003B0838"/>
    <w:rsid w:val="003F3240"/>
    <w:rsid w:val="0041511B"/>
    <w:rsid w:val="004460CD"/>
    <w:rsid w:val="00450A39"/>
    <w:rsid w:val="00450E58"/>
    <w:rsid w:val="00471FD4"/>
    <w:rsid w:val="00494BC7"/>
    <w:rsid w:val="004A5B64"/>
    <w:rsid w:val="004B27F2"/>
    <w:rsid w:val="0052495F"/>
    <w:rsid w:val="005813CA"/>
    <w:rsid w:val="005E105E"/>
    <w:rsid w:val="005E5185"/>
    <w:rsid w:val="006134F6"/>
    <w:rsid w:val="0061681B"/>
    <w:rsid w:val="00624572"/>
    <w:rsid w:val="00640F58"/>
    <w:rsid w:val="00642F0A"/>
    <w:rsid w:val="00675A3E"/>
    <w:rsid w:val="00684803"/>
    <w:rsid w:val="006A7D1F"/>
    <w:rsid w:val="006E409B"/>
    <w:rsid w:val="00710761"/>
    <w:rsid w:val="00724A27"/>
    <w:rsid w:val="0075130B"/>
    <w:rsid w:val="007B6E88"/>
    <w:rsid w:val="007D321B"/>
    <w:rsid w:val="007F3DFC"/>
    <w:rsid w:val="008168E8"/>
    <w:rsid w:val="008400A9"/>
    <w:rsid w:val="00843497"/>
    <w:rsid w:val="00861B79"/>
    <w:rsid w:val="00873781"/>
    <w:rsid w:val="00883894"/>
    <w:rsid w:val="0089541E"/>
    <w:rsid w:val="008B51E5"/>
    <w:rsid w:val="008D1D46"/>
    <w:rsid w:val="008D6717"/>
    <w:rsid w:val="00975EA1"/>
    <w:rsid w:val="00980366"/>
    <w:rsid w:val="00986DC6"/>
    <w:rsid w:val="009942E1"/>
    <w:rsid w:val="009A7E04"/>
    <w:rsid w:val="009C7E7D"/>
    <w:rsid w:val="009E5531"/>
    <w:rsid w:val="00A0279C"/>
    <w:rsid w:val="00A20063"/>
    <w:rsid w:val="00A42832"/>
    <w:rsid w:val="00A86340"/>
    <w:rsid w:val="00A95ABC"/>
    <w:rsid w:val="00AA5B4B"/>
    <w:rsid w:val="00AC0F28"/>
    <w:rsid w:val="00AE5951"/>
    <w:rsid w:val="00AF3ECE"/>
    <w:rsid w:val="00B02632"/>
    <w:rsid w:val="00B129A6"/>
    <w:rsid w:val="00B274C3"/>
    <w:rsid w:val="00B45129"/>
    <w:rsid w:val="00B50FA9"/>
    <w:rsid w:val="00B65BBD"/>
    <w:rsid w:val="00B86FE5"/>
    <w:rsid w:val="00BA51BD"/>
    <w:rsid w:val="00BE13D1"/>
    <w:rsid w:val="00C02ACE"/>
    <w:rsid w:val="00C3237F"/>
    <w:rsid w:val="00C57627"/>
    <w:rsid w:val="00CE54C8"/>
    <w:rsid w:val="00D12D78"/>
    <w:rsid w:val="00D20ED1"/>
    <w:rsid w:val="00D25F38"/>
    <w:rsid w:val="00D51758"/>
    <w:rsid w:val="00DB2021"/>
    <w:rsid w:val="00DD688F"/>
    <w:rsid w:val="00E557B3"/>
    <w:rsid w:val="00E93180"/>
    <w:rsid w:val="00ED5604"/>
    <w:rsid w:val="00F14342"/>
    <w:rsid w:val="00F144E4"/>
    <w:rsid w:val="00F256FF"/>
    <w:rsid w:val="00F90856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01A1A"/>
  <w15:chartTrackingRefBased/>
  <w15:docId w15:val="{34CC76E7-6838-4C1C-A0AD-F176CD05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813CA"/>
    <w:rPr>
      <w:szCs w:val="24"/>
    </w:rPr>
  </w:style>
  <w:style w:type="paragraph" w:styleId="Kop1">
    <w:name w:val="heading 1"/>
    <w:basedOn w:val="Standaard"/>
    <w:next w:val="Standaard"/>
    <w:locked/>
    <w:rsid w:val="00FC13B0"/>
    <w:pPr>
      <w:keepNext/>
      <w:spacing w:before="240" w:after="24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640F58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FC13B0"/>
    <w:pPr>
      <w:keepNext/>
      <w:spacing w:before="240" w:after="60"/>
      <w:outlineLvl w:val="2"/>
    </w:pPr>
    <w:rPr>
      <w:rFonts w:ascii="Arial Black" w:hAnsi="Arial Black" w:cs="Arial"/>
      <w:bCs/>
      <w:szCs w:val="26"/>
    </w:rPr>
  </w:style>
  <w:style w:type="paragraph" w:styleId="Kop4">
    <w:name w:val="heading 4"/>
    <w:basedOn w:val="Standaard"/>
    <w:next w:val="Standaard"/>
    <w:qFormat/>
    <w:locked/>
    <w:rsid w:val="00FC13B0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locked/>
    <w:rsid w:val="00FC13B0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FC13B0"/>
    <w:pPr>
      <w:spacing w:before="240" w:after="60"/>
      <w:outlineLvl w:val="5"/>
    </w:pPr>
    <w:rPr>
      <w:bCs/>
      <w:szCs w:val="22"/>
      <w:u w:val="single"/>
    </w:rPr>
  </w:style>
  <w:style w:type="paragraph" w:styleId="Kop7">
    <w:name w:val="heading 7"/>
    <w:basedOn w:val="Standaard"/>
    <w:next w:val="Standaard"/>
    <w:qFormat/>
    <w:locked/>
    <w:rsid w:val="00FC13B0"/>
    <w:pPr>
      <w:spacing w:before="240" w:after="60"/>
      <w:outlineLvl w:val="6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rsid w:val="007D321B"/>
    <w:pPr>
      <w:tabs>
        <w:tab w:val="left" w:pos="284"/>
      </w:tabs>
      <w:ind w:left="0"/>
    </w:pPr>
  </w:style>
  <w:style w:type="paragraph" w:styleId="Lijstalinea">
    <w:name w:val="List Paragraph"/>
    <w:basedOn w:val="Standaard"/>
    <w:uiPriority w:val="34"/>
    <w:qFormat/>
    <w:rsid w:val="0061681B"/>
    <w:pPr>
      <w:numPr>
        <w:numId w:val="22"/>
      </w:numPr>
      <w:contextualSpacing/>
    </w:pPr>
  </w:style>
  <w:style w:type="paragraph" w:customStyle="1" w:styleId="Subkop">
    <w:name w:val="Subkop"/>
    <w:basedOn w:val="Kop2"/>
    <w:next w:val="Standaard"/>
    <w:rsid w:val="00A86340"/>
    <w:pPr>
      <w:spacing w:before="0" w:after="240" w:line="280" w:lineRule="atLeast"/>
    </w:pPr>
    <w:rPr>
      <w:b/>
      <w:color w:val="808080"/>
    </w:rPr>
  </w:style>
  <w:style w:type="paragraph" w:customStyle="1" w:styleId="Hoofdkop">
    <w:name w:val="Hoofdkop"/>
    <w:basedOn w:val="Kop1"/>
    <w:next w:val="Subkop"/>
    <w:rsid w:val="00A86340"/>
    <w:pPr>
      <w:spacing w:before="0" w:after="60" w:line="280" w:lineRule="atLeast"/>
    </w:pPr>
    <w:rPr>
      <w:rFonts w:ascii="Arial" w:hAnsi="Arial"/>
      <w:b/>
      <w:sz w:val="36"/>
    </w:rPr>
  </w:style>
  <w:style w:type="paragraph" w:customStyle="1" w:styleId="Tussenkop">
    <w:name w:val="Tussenkop"/>
    <w:basedOn w:val="Standaard"/>
    <w:next w:val="Standaard"/>
    <w:rsid w:val="00A86340"/>
    <w:pPr>
      <w:keepNext/>
      <w:spacing w:before="180" w:line="280" w:lineRule="atLeast"/>
    </w:pPr>
    <w:rPr>
      <w:b/>
      <w:sz w:val="24"/>
      <w:szCs w:val="20"/>
    </w:rPr>
  </w:style>
  <w:style w:type="paragraph" w:customStyle="1" w:styleId="Tabeltekst">
    <w:name w:val="Tabeltekst"/>
    <w:basedOn w:val="Standaard"/>
    <w:rsid w:val="00A86340"/>
    <w:pPr>
      <w:spacing w:before="60" w:after="60"/>
    </w:pPr>
    <w:rPr>
      <w:szCs w:val="20"/>
    </w:rPr>
  </w:style>
  <w:style w:type="numbering" w:customStyle="1" w:styleId="OpsommingEDU">
    <w:name w:val="OpsommingEDU"/>
    <w:rsid w:val="00A86340"/>
    <w:pPr>
      <w:numPr>
        <w:numId w:val="16"/>
      </w:numPr>
    </w:pPr>
  </w:style>
  <w:style w:type="paragraph" w:styleId="Koptekst">
    <w:name w:val="header"/>
    <w:basedOn w:val="Standaard"/>
    <w:link w:val="KoptekstChar"/>
    <w:rsid w:val="00F14342"/>
    <w:rPr>
      <w:b/>
      <w:sz w:val="24"/>
    </w:rPr>
  </w:style>
  <w:style w:type="character" w:customStyle="1" w:styleId="KoptekstChar">
    <w:name w:val="Koptekst Char"/>
    <w:basedOn w:val="Standaardalinea-lettertype"/>
    <w:link w:val="Koptekst"/>
    <w:rsid w:val="00F14342"/>
    <w:rPr>
      <w:b/>
      <w:sz w:val="24"/>
      <w:szCs w:val="24"/>
    </w:rPr>
  </w:style>
  <w:style w:type="paragraph" w:styleId="Voettekst">
    <w:name w:val="footer"/>
    <w:basedOn w:val="Standaard"/>
    <w:link w:val="VoettekstChar"/>
    <w:rsid w:val="00A863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86340"/>
    <w:rPr>
      <w:szCs w:val="24"/>
    </w:rPr>
  </w:style>
  <w:style w:type="numbering" w:customStyle="1" w:styleId="OpsommingEDU0">
    <w:name w:val="Opsomming EDU"/>
    <w:uiPriority w:val="99"/>
    <w:rsid w:val="00710761"/>
    <w:pPr>
      <w:numPr>
        <w:numId w:val="24"/>
      </w:numPr>
    </w:pPr>
  </w:style>
  <w:style w:type="paragraph" w:styleId="Normaalweb">
    <w:name w:val="Normal (Web)"/>
    <w:basedOn w:val="Standaard"/>
    <w:uiPriority w:val="99"/>
    <w:unhideWhenUsed/>
    <w:rsid w:val="00450A3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g-scope">
    <w:name w:val="ng-scope"/>
    <w:basedOn w:val="Standaardalinea-lettertype"/>
    <w:rsid w:val="00450A39"/>
  </w:style>
  <w:style w:type="character" w:styleId="Nadruk">
    <w:name w:val="Emphasis"/>
    <w:basedOn w:val="Standaardalinea-lettertype"/>
    <w:uiPriority w:val="20"/>
    <w:qFormat/>
    <w:rsid w:val="00A95ABC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A95ABC"/>
  </w:style>
  <w:style w:type="character" w:styleId="Hyperlink">
    <w:name w:val="Hyperlink"/>
    <w:basedOn w:val="Standaardalinea-lettertype"/>
    <w:uiPriority w:val="99"/>
    <w:unhideWhenUsed/>
    <w:rsid w:val="004A5B6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2477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4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08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Educatie\EDU-sjablonen\B.%20Aankondigingsteksten\A4-teks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4103-098E-4E02-887F-B8FFDFD2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A4-tekst</Template>
  <TotalTime>420</TotalTime>
  <Pages>2</Pages>
  <Words>463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Luiten | SRA</dc:creator>
  <cp:keywords/>
  <dc:description/>
  <cp:lastModifiedBy>Rowan Luiten | SRA</cp:lastModifiedBy>
  <cp:revision>24</cp:revision>
  <cp:lastPrinted>2018-02-06T09:53:00Z</cp:lastPrinted>
  <dcterms:created xsi:type="dcterms:W3CDTF">2018-02-05T08:34:00Z</dcterms:created>
  <dcterms:modified xsi:type="dcterms:W3CDTF">2018-02-19T13:51:00Z</dcterms:modified>
</cp:coreProperties>
</file>